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97" w:rsidRDefault="00F67F1D">
      <w:pPr>
        <w:tabs>
          <w:tab w:val="left" w:pos="1792"/>
          <w:tab w:val="left" w:pos="2070"/>
          <w:tab w:val="left" w:pos="3054"/>
          <w:tab w:val="left" w:pos="4409"/>
          <w:tab w:val="left" w:pos="4845"/>
          <w:tab w:val="left" w:pos="6483"/>
          <w:tab w:val="left" w:pos="7399"/>
          <w:tab w:val="left" w:pos="7678"/>
        </w:tabs>
        <w:spacing w:before="120"/>
        <w:ind w:left="116" w:right="12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Terminologija</w:t>
      </w:r>
      <w:r>
        <w:rPr>
          <w:b/>
          <w:sz w:val="24"/>
        </w:rPr>
        <w:tab/>
        <w:t>i</w:t>
      </w:r>
      <w:r>
        <w:rPr>
          <w:b/>
          <w:sz w:val="24"/>
        </w:rPr>
        <w:tab/>
        <w:t>stručno</w:t>
      </w:r>
      <w:r>
        <w:rPr>
          <w:b/>
          <w:sz w:val="24"/>
        </w:rPr>
        <w:tab/>
        <w:t>prevođenje</w:t>
      </w:r>
      <w:r>
        <w:rPr>
          <w:b/>
          <w:sz w:val="24"/>
        </w:rPr>
        <w:tab/>
        <w:t>za</w:t>
      </w:r>
      <w:r>
        <w:rPr>
          <w:b/>
          <w:sz w:val="24"/>
        </w:rPr>
        <w:tab/>
        <w:t>međukulturni</w:t>
      </w:r>
      <w:r>
        <w:rPr>
          <w:b/>
          <w:sz w:val="24"/>
        </w:rPr>
        <w:tab/>
        <w:t>dijalog</w:t>
      </w:r>
      <w:r>
        <w:rPr>
          <w:b/>
          <w:sz w:val="24"/>
        </w:rPr>
        <w:tab/>
        <w:t>i</w:t>
      </w:r>
      <w:r>
        <w:rPr>
          <w:b/>
          <w:sz w:val="24"/>
        </w:rPr>
        <w:tab/>
      </w:r>
      <w:r>
        <w:rPr>
          <w:b/>
          <w:spacing w:val="-1"/>
          <w:sz w:val="24"/>
        </w:rPr>
        <w:t>specijaliziranu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komunikaciju</w:t>
      </w:r>
    </w:p>
    <w:p w:rsidR="00464E97" w:rsidRDefault="00F67F1D">
      <w:pPr>
        <w:pStyle w:val="BodyText"/>
        <w:spacing w:before="116"/>
      </w:pPr>
      <w:r>
        <w:rPr>
          <w:u w:val="single"/>
        </w:rPr>
        <w:t>Voditelji</w:t>
      </w:r>
      <w:r>
        <w:rPr>
          <w:spacing w:val="24"/>
          <w:u w:val="single"/>
        </w:rPr>
        <w:t xml:space="preserve"> </w:t>
      </w:r>
      <w:r>
        <w:rPr>
          <w:u w:val="single"/>
        </w:rPr>
        <w:t>projekta</w:t>
      </w:r>
      <w:r>
        <w:t>:</w:t>
      </w:r>
      <w:r>
        <w:rPr>
          <w:spacing w:val="24"/>
        </w:rPr>
        <w:t xml:space="preserve"> </w:t>
      </w:r>
      <w:r>
        <w:t>Maja</w:t>
      </w:r>
      <w:r>
        <w:rPr>
          <w:spacing w:val="23"/>
        </w:rPr>
        <w:t xml:space="preserve"> </w:t>
      </w:r>
      <w:r>
        <w:t>Bratanić</w:t>
      </w:r>
      <w:r>
        <w:rPr>
          <w:spacing w:val="23"/>
        </w:rPr>
        <w:t xml:space="preserve"> </w:t>
      </w:r>
      <w:r>
        <w:t>(Institut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hrvatski</w:t>
      </w:r>
      <w:r>
        <w:rPr>
          <w:spacing w:val="25"/>
        </w:rPr>
        <w:t xml:space="preserve"> </w:t>
      </w:r>
      <w:r>
        <w:t>jezik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jezikoslovlje)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Mojca</w:t>
      </w:r>
      <w:r>
        <w:rPr>
          <w:spacing w:val="23"/>
        </w:rPr>
        <w:t xml:space="preserve"> </w:t>
      </w:r>
      <w:r>
        <w:t>Pecman</w:t>
      </w:r>
      <w:r>
        <w:rPr>
          <w:spacing w:val="-57"/>
        </w:rPr>
        <w:t xml:space="preserve"> </w:t>
      </w:r>
      <w:r>
        <w:t>(Sveučilištem</w:t>
      </w:r>
      <w:r>
        <w:rPr>
          <w:spacing w:val="-1"/>
        </w:rPr>
        <w:t xml:space="preserve"> </w:t>
      </w:r>
      <w:r>
        <w:t>Paris Diderot-Paris 7)</w:t>
      </w:r>
    </w:p>
    <w:p w:rsidR="00464E97" w:rsidRDefault="00F67F1D">
      <w:pPr>
        <w:pStyle w:val="BodyText"/>
        <w:spacing w:before="122" w:line="278" w:lineRule="auto"/>
        <w:ind w:right="289"/>
      </w:pPr>
      <w:r>
        <w:rPr>
          <w:u w:val="single"/>
        </w:rPr>
        <w:t>Suradnici</w:t>
      </w:r>
      <w:r>
        <w:t>: Nicolas Froeliger, Christopfer Gledhill, Larisa Grčić Simeunović, John Humbley,</w:t>
      </w:r>
      <w:r>
        <w:rPr>
          <w:spacing w:val="-57"/>
        </w:rPr>
        <w:t xml:space="preserve"> </w:t>
      </w:r>
      <w:r>
        <w:t>Natali</w:t>
      </w:r>
      <w:r>
        <w:rPr>
          <w:spacing w:val="-2"/>
        </w:rPr>
        <w:t xml:space="preserve"> </w:t>
      </w:r>
      <w:r>
        <w:t>Kubler, Bruno</w:t>
      </w:r>
      <w:r>
        <w:rPr>
          <w:spacing w:val="-2"/>
        </w:rPr>
        <w:t xml:space="preserve"> </w:t>
      </w:r>
      <w:r>
        <w:t>Nahod,</w:t>
      </w:r>
      <w:r>
        <w:rPr>
          <w:spacing w:val="-2"/>
        </w:rPr>
        <w:t xml:space="preserve"> </w:t>
      </w:r>
      <w:r>
        <w:t>Mojca</w:t>
      </w:r>
      <w:r>
        <w:rPr>
          <w:spacing w:val="-3"/>
        </w:rPr>
        <w:t xml:space="preserve"> </w:t>
      </w:r>
      <w:r>
        <w:t>Pecman,</w:t>
      </w:r>
      <w:r>
        <w:rPr>
          <w:spacing w:val="-1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Ostroški</w:t>
      </w:r>
      <w:r>
        <w:rPr>
          <w:spacing w:val="-3"/>
        </w:rPr>
        <w:t xml:space="preserve"> </w:t>
      </w:r>
      <w:r>
        <w:t>Anić,</w:t>
      </w:r>
      <w:r>
        <w:rPr>
          <w:spacing w:val="-1"/>
        </w:rPr>
        <w:t xml:space="preserve"> </w:t>
      </w:r>
      <w:r>
        <w:t>Alexandra</w:t>
      </w:r>
      <w:r>
        <w:rPr>
          <w:spacing w:val="-4"/>
        </w:rPr>
        <w:t xml:space="preserve"> </w:t>
      </w:r>
      <w:r>
        <w:t>Volanschi</w:t>
      </w:r>
    </w:p>
    <w:p w:rsidR="00464E97" w:rsidRDefault="00F67F1D">
      <w:pPr>
        <w:pStyle w:val="BodyText"/>
        <w:spacing w:before="193"/>
      </w:pPr>
      <w:r>
        <w:rPr>
          <w:u w:val="single"/>
        </w:rPr>
        <w:t>Trajanje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projekta</w:t>
      </w:r>
      <w:r>
        <w:t>:</w:t>
      </w:r>
      <w:r>
        <w:rPr>
          <w:spacing w:val="-1"/>
        </w:rPr>
        <w:t xml:space="preserve"> </w:t>
      </w:r>
      <w:r>
        <w:t>2013 -</w:t>
      </w:r>
      <w:r>
        <w:rPr>
          <w:spacing w:val="1"/>
        </w:rPr>
        <w:t xml:space="preserve"> </w:t>
      </w:r>
      <w:r>
        <w:t>2014</w:t>
      </w:r>
    </w:p>
    <w:p w:rsidR="00464E97" w:rsidRDefault="00F67F1D">
      <w:pPr>
        <w:pStyle w:val="BodyText"/>
      </w:pPr>
      <w:r>
        <w:rPr>
          <w:u w:val="single"/>
        </w:rPr>
        <w:t>Financiranje</w:t>
      </w:r>
      <w:r>
        <w:t>:</w:t>
      </w:r>
      <w:r>
        <w:rPr>
          <w:spacing w:val="-2"/>
        </w:rPr>
        <w:t xml:space="preserve"> </w:t>
      </w:r>
      <w:r>
        <w:t>Ministarstvo</w:t>
      </w:r>
      <w:r>
        <w:rPr>
          <w:spacing w:val="-2"/>
        </w:rPr>
        <w:t xml:space="preserve"> </w:t>
      </w:r>
      <w:r>
        <w:t>znanosti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obrazovanja</w:t>
      </w:r>
    </w:p>
    <w:p w:rsidR="00464E97" w:rsidRDefault="00464E97">
      <w:pPr>
        <w:pStyle w:val="BodyText"/>
        <w:spacing w:before="0"/>
        <w:ind w:left="0"/>
        <w:rPr>
          <w:sz w:val="20"/>
        </w:rPr>
      </w:pPr>
    </w:p>
    <w:p w:rsidR="00464E97" w:rsidRDefault="00464E97">
      <w:pPr>
        <w:pStyle w:val="BodyText"/>
        <w:spacing w:before="1"/>
        <w:ind w:left="0"/>
        <w:rPr>
          <w:sz w:val="17"/>
        </w:rPr>
      </w:pPr>
    </w:p>
    <w:p w:rsidR="00464E97" w:rsidRDefault="00F67F1D">
      <w:pPr>
        <w:pStyle w:val="BodyText"/>
        <w:spacing w:before="90"/>
      </w:pPr>
      <w:r>
        <w:rPr>
          <w:u w:val="single"/>
        </w:rPr>
        <w:t>Opis</w:t>
      </w:r>
    </w:p>
    <w:p w:rsidR="00464E97" w:rsidRDefault="00F67F1D">
      <w:pPr>
        <w:pStyle w:val="BodyText"/>
        <w:ind w:right="115"/>
        <w:jc w:val="both"/>
      </w:pPr>
      <w:r>
        <w:t>Prvi cilj projekta je međuinstitucionalna razmjena znanja i iskustva kako bi se osiguralo</w:t>
      </w:r>
      <w:r>
        <w:rPr>
          <w:spacing w:val="1"/>
        </w:rPr>
        <w:t xml:space="preserve"> </w:t>
      </w:r>
      <w:r>
        <w:t>kvalitetno</w:t>
      </w:r>
      <w:r>
        <w:rPr>
          <w:spacing w:val="1"/>
        </w:rPr>
        <w:t xml:space="preserve"> </w:t>
      </w:r>
      <w:r>
        <w:t>osposobljavanje</w:t>
      </w:r>
      <w:r>
        <w:rPr>
          <w:spacing w:val="1"/>
        </w:rPr>
        <w:t xml:space="preserve"> </w:t>
      </w:r>
      <w:r>
        <w:t>prevoditelja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novom</w:t>
      </w:r>
      <w:r>
        <w:rPr>
          <w:spacing w:val="1"/>
        </w:rPr>
        <w:t xml:space="preserve"> </w:t>
      </w:r>
      <w:r>
        <w:t>studiju</w:t>
      </w:r>
      <w:r>
        <w:rPr>
          <w:spacing w:val="1"/>
        </w:rPr>
        <w:t xml:space="preserve"> </w:t>
      </w:r>
      <w:r>
        <w:t>prevoditeljstva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Odsjeku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francuski jezik i književnost Sveučilišta u Zadru koji službeno počinje od akad</w:t>
      </w:r>
      <w:r>
        <w:t>emske godine</w:t>
      </w:r>
      <w:r>
        <w:rPr>
          <w:spacing w:val="1"/>
        </w:rPr>
        <w:t xml:space="preserve"> </w:t>
      </w:r>
      <w:r>
        <w:t>2012/2013.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zahtjevima</w:t>
      </w:r>
      <w:r>
        <w:rPr>
          <w:spacing w:val="1"/>
        </w:rPr>
        <w:t xml:space="preserve"> </w:t>
      </w:r>
      <w:r>
        <w:t>EU,</w:t>
      </w:r>
      <w:r>
        <w:rPr>
          <w:spacing w:val="1"/>
        </w:rPr>
        <w:t xml:space="preserve"> </w:t>
      </w:r>
      <w:r>
        <w:t>budući</w:t>
      </w:r>
      <w:r>
        <w:rPr>
          <w:spacing w:val="1"/>
        </w:rPr>
        <w:t xml:space="preserve"> </w:t>
      </w:r>
      <w:r>
        <w:t>prevoditelji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hrvatski</w:t>
      </w:r>
      <w:r>
        <w:rPr>
          <w:spacing w:val="1"/>
        </w:rPr>
        <w:t xml:space="preserve"> </w:t>
      </w:r>
      <w:r>
        <w:t>jezik</w:t>
      </w:r>
      <w:r>
        <w:rPr>
          <w:spacing w:val="1"/>
        </w:rPr>
        <w:t xml:space="preserve"> </w:t>
      </w:r>
      <w:r>
        <w:t>trebaju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osposobljeni za stručno prevođenje, te je stoga cilj novog studija prevoditeljstva ponuditi</w:t>
      </w:r>
      <w:r>
        <w:rPr>
          <w:spacing w:val="1"/>
        </w:rPr>
        <w:t xml:space="preserve"> </w:t>
      </w:r>
      <w:r>
        <w:t>stjecanje</w:t>
      </w:r>
      <w:r>
        <w:rPr>
          <w:spacing w:val="1"/>
        </w:rPr>
        <w:t xml:space="preserve"> </w:t>
      </w:r>
      <w:r>
        <w:t>tih</w:t>
      </w:r>
      <w:r>
        <w:rPr>
          <w:spacing w:val="1"/>
        </w:rPr>
        <w:t xml:space="preserve"> </w:t>
      </w:r>
      <w:r>
        <w:t>znanja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praktičnih</w:t>
      </w:r>
      <w:r>
        <w:rPr>
          <w:spacing w:val="1"/>
        </w:rPr>
        <w:t xml:space="preserve"> </w:t>
      </w:r>
      <w:r>
        <w:t>kompetencija.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integracije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prevođenja,</w:t>
      </w:r>
      <w:r>
        <w:rPr>
          <w:spacing w:val="1"/>
        </w:rPr>
        <w:t xml:space="preserve"> </w:t>
      </w:r>
      <w:r>
        <w:t>terminološke discipline te terminografskih istraživanja nije do sada zastupljen na niti jednom</w:t>
      </w:r>
      <w:r>
        <w:rPr>
          <w:spacing w:val="1"/>
        </w:rPr>
        <w:t xml:space="preserve"> </w:t>
      </w:r>
      <w:r>
        <w:t>prevoditeljskom studiju u Hrvatskoj. Tijekom projekta COGITO, profesori sa Odsjeka za</w:t>
      </w:r>
      <w:r>
        <w:rPr>
          <w:spacing w:val="1"/>
        </w:rPr>
        <w:t xml:space="preserve"> </w:t>
      </w:r>
      <w:r>
        <w:t>francuski</w:t>
      </w:r>
      <w:r>
        <w:rPr>
          <w:spacing w:val="-6"/>
        </w:rPr>
        <w:t xml:space="preserve"> </w:t>
      </w:r>
      <w:r>
        <w:t>jezik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književnost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istraživači</w:t>
      </w:r>
      <w:r>
        <w:rPr>
          <w:spacing w:val="-6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Instituta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hrvatski</w:t>
      </w:r>
      <w:r>
        <w:rPr>
          <w:spacing w:val="-4"/>
        </w:rPr>
        <w:t xml:space="preserve"> </w:t>
      </w:r>
      <w:r>
        <w:t>jezik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jezikoslovlje</w:t>
      </w:r>
      <w:r>
        <w:rPr>
          <w:spacing w:val="-6"/>
        </w:rPr>
        <w:t xml:space="preserve"> </w:t>
      </w:r>
      <w:r>
        <w:t>upoznat</w:t>
      </w:r>
      <w:r>
        <w:rPr>
          <w:spacing w:val="-6"/>
        </w:rPr>
        <w:t xml:space="preserve"> </w:t>
      </w:r>
      <w:r>
        <w:t>će</w:t>
      </w:r>
      <w:r>
        <w:rPr>
          <w:spacing w:val="-58"/>
        </w:rPr>
        <w:t xml:space="preserve"> </w:t>
      </w:r>
      <w:r>
        <w:t>se sa suvremenim pedagoškim i terminološkim metodama Odsjeka EILA Sveučilišta Paris</w:t>
      </w:r>
      <w:r>
        <w:rPr>
          <w:spacing w:val="1"/>
        </w:rPr>
        <w:t xml:space="preserve"> </w:t>
      </w:r>
      <w:r>
        <w:t>Diderot koji ima dugogodišnju tradiciju u osposobljavanju stručnih prevoditelja i terminologa.</w:t>
      </w:r>
      <w:r>
        <w:rPr>
          <w:spacing w:val="-57"/>
        </w:rPr>
        <w:t xml:space="preserve"> </w:t>
      </w:r>
      <w:r>
        <w:t>Posebno</w:t>
      </w:r>
      <w:r>
        <w:rPr>
          <w:spacing w:val="-12"/>
        </w:rPr>
        <w:t xml:space="preserve"> </w:t>
      </w:r>
      <w:r>
        <w:t>mjesto</w:t>
      </w:r>
      <w:r>
        <w:rPr>
          <w:spacing w:val="-12"/>
        </w:rPr>
        <w:t xml:space="preserve"> </w:t>
      </w:r>
      <w:r>
        <w:t>pri</w:t>
      </w:r>
      <w:r>
        <w:rPr>
          <w:spacing w:val="-13"/>
        </w:rPr>
        <w:t xml:space="preserve"> </w:t>
      </w:r>
      <w:r>
        <w:t>tom</w:t>
      </w:r>
      <w:r>
        <w:t>e</w:t>
      </w:r>
      <w:r>
        <w:rPr>
          <w:spacing w:val="-9"/>
        </w:rPr>
        <w:t xml:space="preserve"> </w:t>
      </w:r>
      <w:r>
        <w:t>zauzima</w:t>
      </w:r>
      <w:r>
        <w:rPr>
          <w:spacing w:val="-13"/>
        </w:rPr>
        <w:t xml:space="preserve"> </w:t>
      </w:r>
      <w:r>
        <w:t>primjena</w:t>
      </w:r>
      <w:r>
        <w:rPr>
          <w:spacing w:val="-13"/>
        </w:rPr>
        <w:t xml:space="preserve"> </w:t>
      </w:r>
      <w:r>
        <w:t>temeljnih</w:t>
      </w:r>
      <w:r>
        <w:rPr>
          <w:spacing w:val="-12"/>
        </w:rPr>
        <w:t xml:space="preserve"> </w:t>
      </w:r>
      <w:r>
        <w:t>metoda</w:t>
      </w:r>
      <w:r>
        <w:rPr>
          <w:spacing w:val="-13"/>
        </w:rPr>
        <w:t xml:space="preserve"> </w:t>
      </w:r>
      <w:r>
        <w:t>korpusne</w:t>
      </w:r>
      <w:r>
        <w:rPr>
          <w:spacing w:val="-13"/>
        </w:rPr>
        <w:t xml:space="preserve"> </w:t>
      </w:r>
      <w:r>
        <w:t>lingvistike</w:t>
      </w:r>
      <w:r>
        <w:rPr>
          <w:spacing w:val="-13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t>pomažu</w:t>
      </w:r>
      <w:r>
        <w:rPr>
          <w:spacing w:val="-57"/>
        </w:rPr>
        <w:t xml:space="preserve"> </w:t>
      </w:r>
      <w:r>
        <w:t>pri podučavanju jezika struke, ali i služe kao neophodan alat pri prevođenju stručnih tekstova.</w:t>
      </w:r>
      <w:r>
        <w:rPr>
          <w:spacing w:val="1"/>
        </w:rPr>
        <w:t xml:space="preserve"> </w:t>
      </w:r>
      <w:r>
        <w:t>Drugi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cilj</w:t>
      </w:r>
      <w:r>
        <w:rPr>
          <w:spacing w:val="-11"/>
        </w:rPr>
        <w:t xml:space="preserve"> </w:t>
      </w:r>
      <w:r>
        <w:t>projekta</w:t>
      </w:r>
      <w:r>
        <w:rPr>
          <w:spacing w:val="-10"/>
        </w:rPr>
        <w:t xml:space="preserve"> </w:t>
      </w:r>
      <w:r>
        <w:t>COGITO</w:t>
      </w:r>
      <w:r>
        <w:rPr>
          <w:spacing w:val="-12"/>
        </w:rPr>
        <w:t xml:space="preserve"> </w:t>
      </w:r>
      <w:r>
        <w:t>umrežavanje</w:t>
      </w:r>
      <w:r>
        <w:rPr>
          <w:spacing w:val="-10"/>
        </w:rPr>
        <w:t xml:space="preserve"> </w:t>
      </w:r>
      <w:r>
        <w:t>postojećih</w:t>
      </w:r>
      <w:r>
        <w:rPr>
          <w:spacing w:val="-11"/>
        </w:rPr>
        <w:t xml:space="preserve"> </w:t>
      </w:r>
      <w:r>
        <w:t>terminoloških</w:t>
      </w:r>
      <w:r>
        <w:rPr>
          <w:spacing w:val="-12"/>
        </w:rPr>
        <w:t xml:space="preserve"> </w:t>
      </w:r>
      <w:r>
        <w:t>baza</w:t>
      </w:r>
      <w:r>
        <w:rPr>
          <w:spacing w:val="-7"/>
        </w:rPr>
        <w:t xml:space="preserve"> </w:t>
      </w:r>
      <w:r>
        <w:t>ARTES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STRUNA</w:t>
      </w:r>
      <w:r>
        <w:rPr>
          <w:spacing w:val="-58"/>
        </w:rPr>
        <w:t xml:space="preserve"> </w:t>
      </w:r>
      <w:r>
        <w:t xml:space="preserve">kao </w:t>
      </w:r>
      <w:r>
        <w:t>i izrada dvojezične terminološke baze podataka za edukaciju budućih prevoditelja na</w:t>
      </w:r>
      <w:r>
        <w:rPr>
          <w:spacing w:val="1"/>
        </w:rPr>
        <w:t xml:space="preserve"> </w:t>
      </w:r>
      <w:r>
        <w:t>Odsjeku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francuski jezik i književnost.</w:t>
      </w:r>
    </w:p>
    <w:p w:rsidR="00464E97" w:rsidRDefault="00464E97">
      <w:pPr>
        <w:pStyle w:val="BodyText"/>
        <w:spacing w:before="0"/>
        <w:ind w:left="0"/>
        <w:rPr>
          <w:sz w:val="26"/>
        </w:rPr>
      </w:pPr>
    </w:p>
    <w:p w:rsidR="00464E97" w:rsidRDefault="00464E97">
      <w:pPr>
        <w:pStyle w:val="BodyText"/>
        <w:spacing w:before="0"/>
        <w:ind w:left="0"/>
        <w:rPr>
          <w:sz w:val="26"/>
        </w:rPr>
      </w:pPr>
    </w:p>
    <w:sectPr w:rsidR="00464E97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97"/>
    <w:rsid w:val="00464E97"/>
    <w:rsid w:val="00F6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DC3"/>
  <w15:docId w15:val="{53A29579-1A78-443E-A1C0-C22CCDF2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222"/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Ostroški Anić</dc:creator>
  <cp:lastModifiedBy>mbahnik@unizd.hr</cp:lastModifiedBy>
  <cp:revision>2</cp:revision>
  <dcterms:created xsi:type="dcterms:W3CDTF">2023-01-27T12:10:00Z</dcterms:created>
  <dcterms:modified xsi:type="dcterms:W3CDTF">2023-01-27T12:10:00Z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2023-01-27T00:00:00Z</vt:filetime>
  </property>
</Properties>
</file>